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14F" w:rsidRPr="0055614F" w:rsidRDefault="0055614F" w:rsidP="0055614F">
      <w:pPr>
        <w:spacing w:after="200" w:line="276" w:lineRule="auto"/>
        <w:rPr>
          <w:rFonts w:ascii="Calibri" w:eastAsia="Calibri" w:hAnsi="Calibri" w:cs="Times New Roman"/>
          <w:lang w:val="ru-RU"/>
        </w:rPr>
      </w:pPr>
    </w:p>
    <w:p w:rsidR="00FC1288" w:rsidRPr="00FC1288" w:rsidRDefault="00FC1288" w:rsidP="00FC128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FC1288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  <w:drawing>
          <wp:inline distT="0" distB="0" distL="0" distR="0" wp14:anchorId="3008FD50" wp14:editId="63EAA4C7">
            <wp:extent cx="476250" cy="581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288" w:rsidRPr="00FC1288" w:rsidRDefault="00FC1288" w:rsidP="00FC128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1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 К Р А Ї Н А</w:t>
      </w:r>
    </w:p>
    <w:p w:rsidR="00FC1288" w:rsidRPr="00FC1288" w:rsidRDefault="00FC1288" w:rsidP="00FC128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1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МІНІСТЕРСТВО ОСВІТИ І НАУКИ</w:t>
      </w:r>
    </w:p>
    <w:p w:rsidR="00FC1288" w:rsidRPr="00FC1288" w:rsidRDefault="00FC1288" w:rsidP="00FC1288">
      <w:pPr>
        <w:keepNext/>
        <w:spacing w:after="0" w:line="240" w:lineRule="auto"/>
        <w:ind w:left="-5896" w:right="-6293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1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ВІННИЦЬКА ОБЛАСНА ДЕРЖАВНА АДМІНІСТРАЦІЯ</w:t>
      </w:r>
    </w:p>
    <w:p w:rsidR="00FC1288" w:rsidRPr="00FC1288" w:rsidRDefault="00FC1288" w:rsidP="00FC1288">
      <w:pPr>
        <w:keepNext/>
        <w:spacing w:after="0" w:line="240" w:lineRule="auto"/>
        <w:ind w:left="-5896" w:right="-6293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1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ДЕПАРТАМЕН</w:t>
      </w:r>
      <w:r w:rsidR="009F7E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FC1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ГУМАНІТАРНОЇ  ПОЛІТИКИ</w:t>
      </w:r>
    </w:p>
    <w:p w:rsidR="00FC1288" w:rsidRPr="00FC1288" w:rsidRDefault="00FC1288" w:rsidP="00FC12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28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ДЕРЖАВНИЙ НАВЧАЛЬНИЙ ЗАКЛАД</w:t>
      </w:r>
    </w:p>
    <w:p w:rsidR="00FC1288" w:rsidRPr="00FC1288" w:rsidRDefault="00FC1288" w:rsidP="00FC128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1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«БРАЇЛІВСЬКИЙ ПРОФЕСІЙНИЙ ЛІЦЕЙ»</w:t>
      </w:r>
    </w:p>
    <w:p w:rsidR="00FC1288" w:rsidRPr="00FC1288" w:rsidRDefault="00FC1288" w:rsidP="00FC128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Pr="00FC1288">
        <w:rPr>
          <w:rFonts w:ascii="Times New Roman" w:eastAsia="Times New Roman" w:hAnsi="Times New Roman" w:cs="Times New Roman"/>
          <w:sz w:val="24"/>
          <w:szCs w:val="24"/>
          <w:lang w:eastAsia="ru-RU"/>
        </w:rPr>
        <w:t>23130, смт. Браїлів, вул. Чайковсько</w:t>
      </w:r>
      <w:r w:rsidR="00F33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го, 13, </w:t>
      </w:r>
    </w:p>
    <w:p w:rsidR="00FC1288" w:rsidRPr="00FC1288" w:rsidRDefault="00FC1288" w:rsidP="00FC1288">
      <w:pPr>
        <w:pBdr>
          <w:bottom w:val="single" w:sz="12" w:space="1" w:color="auto"/>
        </w:pBd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288">
        <w:rPr>
          <w:rFonts w:ascii="Times New Roman" w:eastAsia="Times New Roman" w:hAnsi="Times New Roman" w:cs="Times New Roman"/>
          <w:sz w:val="24"/>
          <w:szCs w:val="24"/>
          <w:lang w:eastAsia="ru-RU"/>
        </w:rPr>
        <w:t>е-</w:t>
      </w:r>
      <w:r w:rsidRPr="00FC12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FC1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</w:t>
      </w:r>
      <w:hyperlink r:id="rId6" w:history="1">
        <w:r w:rsidRPr="00FC12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brailov</w:t>
        </w:r>
        <w:r w:rsidRPr="00FC12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-</w:t>
        </w:r>
        <w:r w:rsidRPr="00FC12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licey</w:t>
        </w:r>
        <w:r w:rsidRPr="00FC12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@</w:t>
        </w:r>
        <w:r w:rsidRPr="00FC12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u</w:t>
        </w:r>
      </w:hyperlink>
      <w:r w:rsidRPr="00FC12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kr</w:t>
      </w:r>
      <w:r w:rsidRPr="00FC12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C12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net</w:t>
      </w:r>
      <w:r w:rsidRPr="00FC1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Код ЄДРПОУ № 0253982</w:t>
      </w:r>
    </w:p>
    <w:p w:rsidR="00FC1288" w:rsidRPr="00FC1288" w:rsidRDefault="00FC1288" w:rsidP="00FC1288">
      <w:pPr>
        <w:spacing w:after="200" w:line="276" w:lineRule="auto"/>
        <w:rPr>
          <w:rFonts w:ascii="Calibri" w:eastAsia="Calibri" w:hAnsi="Calibri" w:cs="Times New Roman"/>
        </w:rPr>
      </w:pPr>
    </w:p>
    <w:p w:rsidR="00FC1288" w:rsidRPr="00FC1288" w:rsidRDefault="00FC1288" w:rsidP="00FC1288">
      <w:pPr>
        <w:shd w:val="clear" w:color="auto" w:fill="FFFFFF"/>
        <w:spacing w:after="0" w:line="240" w:lineRule="auto"/>
        <w:jc w:val="center"/>
        <w:rPr>
          <w:rFonts w:ascii="Calibri" w:eastAsia="Calibri" w:hAnsi="Calibri" w:cs="Times New Roman"/>
        </w:rPr>
      </w:pPr>
      <w:proofErr w:type="spellStart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>Обґрунтування</w:t>
      </w:r>
      <w:proofErr w:type="spellEnd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 xml:space="preserve"> </w:t>
      </w:r>
      <w:proofErr w:type="spellStart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>технічних</w:t>
      </w:r>
      <w:proofErr w:type="spellEnd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 xml:space="preserve"> та </w:t>
      </w:r>
      <w:proofErr w:type="spellStart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>якісних</w:t>
      </w:r>
      <w:proofErr w:type="spellEnd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 xml:space="preserve"> характеристик предмета </w:t>
      </w:r>
      <w:proofErr w:type="spellStart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>закупівлі</w:t>
      </w:r>
      <w:proofErr w:type="spellEnd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 xml:space="preserve">, </w:t>
      </w:r>
      <w:proofErr w:type="spellStart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>розміру</w:t>
      </w:r>
      <w:proofErr w:type="spellEnd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 xml:space="preserve"> бюджетного </w:t>
      </w:r>
      <w:proofErr w:type="spellStart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>призначення</w:t>
      </w:r>
      <w:proofErr w:type="spellEnd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 xml:space="preserve">, </w:t>
      </w:r>
      <w:proofErr w:type="spellStart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>очікуваної</w:t>
      </w:r>
      <w:proofErr w:type="spellEnd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 xml:space="preserve"> </w:t>
      </w:r>
      <w:proofErr w:type="spellStart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>вартості</w:t>
      </w:r>
      <w:proofErr w:type="spellEnd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 xml:space="preserve"> предмета </w:t>
      </w:r>
      <w:proofErr w:type="spellStart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>закупівлі</w:t>
      </w:r>
      <w:proofErr w:type="spellEnd"/>
      <w:r w:rsidRPr="00FC1288">
        <w:rPr>
          <w:rFonts w:ascii="Calibri" w:eastAsia="Calibri" w:hAnsi="Calibri" w:cs="Times New Roman"/>
          <w:lang w:val="ru-RU"/>
        </w:rPr>
        <w:t xml:space="preserve"> </w:t>
      </w:r>
    </w:p>
    <w:p w:rsidR="00FC1288" w:rsidRPr="00FC1288" w:rsidRDefault="00FC1288" w:rsidP="00FC1288">
      <w:pPr>
        <w:shd w:val="clear" w:color="auto" w:fill="FFFFFF"/>
        <w:spacing w:after="0" w:line="240" w:lineRule="auto"/>
        <w:ind w:left="-284" w:firstLine="284"/>
        <w:jc w:val="center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eastAsia="ru-RU"/>
        </w:rPr>
      </w:pPr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>за кодом ДК 021:2015: 09110000-3 — Тверде паливо</w:t>
      </w:r>
    </w:p>
    <w:p w:rsidR="00FC1288" w:rsidRPr="00FC1288" w:rsidRDefault="00FC1288" w:rsidP="00FC1288">
      <w:pPr>
        <w:shd w:val="clear" w:color="auto" w:fill="FFFFFF"/>
        <w:spacing w:after="0" w:line="240" w:lineRule="auto"/>
        <w:ind w:left="-284" w:firstLine="284"/>
        <w:jc w:val="center"/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</w:pPr>
      <w:proofErr w:type="gramStart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(</w:t>
      </w:r>
      <w:proofErr w:type="spellStart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відповідно</w:t>
      </w:r>
      <w:proofErr w:type="spellEnd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 xml:space="preserve"> до пункту 41 постанови КМУ </w:t>
      </w:r>
      <w:proofErr w:type="spellStart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від</w:t>
      </w:r>
      <w:proofErr w:type="spellEnd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 xml:space="preserve"> 11.10.2016 № 710 </w:t>
      </w:r>
      <w:proofErr w:type="gramEnd"/>
    </w:p>
    <w:p w:rsidR="00FC1288" w:rsidRPr="002E6A28" w:rsidRDefault="00FC1288" w:rsidP="002E6A2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 xml:space="preserve">«Про </w:t>
      </w:r>
      <w:proofErr w:type="spellStart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ефективне</w:t>
      </w:r>
      <w:proofErr w:type="spellEnd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використання</w:t>
      </w:r>
      <w:proofErr w:type="spellEnd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державних</w:t>
      </w:r>
      <w:proofErr w:type="spellEnd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коштів</w:t>
      </w:r>
      <w:proofErr w:type="spellEnd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» (</w:t>
      </w:r>
      <w:proofErr w:type="spellStart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зі</w:t>
      </w:r>
      <w:proofErr w:type="spellEnd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змінами</w:t>
      </w:r>
      <w:proofErr w:type="spellEnd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))</w:t>
      </w:r>
    </w:p>
    <w:p w:rsidR="00FC1288" w:rsidRPr="00FC1288" w:rsidRDefault="00FC1288" w:rsidP="00FC12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</w:p>
    <w:tbl>
      <w:tblPr>
        <w:tblW w:w="10915" w:type="dxa"/>
        <w:tblInd w:w="-10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3296"/>
        <w:gridCol w:w="7087"/>
      </w:tblGrid>
      <w:tr w:rsidR="00FC1288" w:rsidRPr="00FC1288" w:rsidTr="007C45BA">
        <w:trPr>
          <w:trHeight w:val="1368"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>1</w:t>
            </w:r>
          </w:p>
        </w:tc>
        <w:tc>
          <w:tcPr>
            <w:tcW w:w="3296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Назва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предмета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закупівлі</w:t>
            </w:r>
            <w:proofErr w:type="spellEnd"/>
          </w:p>
        </w:tc>
        <w:tc>
          <w:tcPr>
            <w:tcW w:w="7087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pBdr>
                <w:bottom w:val="single" w:sz="6" w:space="8" w:color="E5E5E5"/>
              </w:pBdr>
              <w:spacing w:after="150" w:line="240" w:lineRule="auto"/>
              <w:outlineLvl w:val="0"/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</w:rPr>
            </w:pPr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</w:rPr>
              <w:t>Електрична енергія (</w:t>
            </w:r>
            <w:proofErr w:type="spellStart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</w:rPr>
              <w:t>Елктрична</w:t>
            </w:r>
            <w:proofErr w:type="spellEnd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</w:rPr>
              <w:t xml:space="preserve"> енергія вільні ціни, без розподілу) </w:t>
            </w:r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 xml:space="preserve">Державного </w:t>
            </w:r>
            <w:proofErr w:type="spellStart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>навчального</w:t>
            </w:r>
            <w:proofErr w:type="spellEnd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 xml:space="preserve"> закладу" </w:t>
            </w:r>
            <w:proofErr w:type="spellStart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>Браїлівський</w:t>
            </w:r>
            <w:proofErr w:type="spellEnd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>професійний</w:t>
            </w:r>
            <w:proofErr w:type="spellEnd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>ліцей</w:t>
            </w:r>
            <w:proofErr w:type="spellEnd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 xml:space="preserve">" за </w:t>
            </w:r>
            <w:proofErr w:type="spellStart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>адресою</w:t>
            </w:r>
            <w:proofErr w:type="spellEnd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 xml:space="preserve">; </w:t>
            </w:r>
            <w:proofErr w:type="spellStart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>вул</w:t>
            </w:r>
            <w:proofErr w:type="spellEnd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>. Чайковського,13 С</w:t>
            </w:r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</w:rPr>
              <w:t xml:space="preserve">-ще </w:t>
            </w:r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>Браїлів</w:t>
            </w:r>
            <w:proofErr w:type="spellEnd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>Жмеринський</w:t>
            </w:r>
            <w:proofErr w:type="spellEnd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 xml:space="preserve"> р-н </w:t>
            </w:r>
            <w:proofErr w:type="spellStart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>Вінницька</w:t>
            </w:r>
            <w:proofErr w:type="spellEnd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 xml:space="preserve"> обл. 23130"</w:t>
            </w:r>
          </w:p>
        </w:tc>
      </w:tr>
      <w:tr w:rsidR="00FC1288" w:rsidRPr="00FC1288" w:rsidTr="007C45BA">
        <w:trPr>
          <w:trHeight w:val="590"/>
        </w:trPr>
        <w:tc>
          <w:tcPr>
            <w:tcW w:w="53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296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Назва предмета закупівлі: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C1288" w:rsidRPr="00FC1288" w:rsidRDefault="009107AF" w:rsidP="00FC1288">
            <w:pPr>
              <w:pBdr>
                <w:bottom w:val="single" w:sz="6" w:space="8" w:color="E5E5E5"/>
              </w:pBdr>
              <w:spacing w:after="15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color w:val="FF0000"/>
                <w:sz w:val="26"/>
                <w:szCs w:val="26"/>
              </w:rPr>
            </w:pPr>
            <w:r w:rsidRPr="009107AF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bdr w:val="none" w:sz="0" w:space="0" w:color="auto" w:frame="1"/>
                <w:lang w:eastAsia="ru-RU"/>
              </w:rPr>
              <w:t xml:space="preserve">Вугілля кам’яне </w:t>
            </w:r>
            <w:r w:rsidR="00FC1288" w:rsidRPr="00FC1288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bdr w:val="none" w:sz="0" w:space="0" w:color="auto" w:frame="1"/>
                <w:lang w:val="ru-RU" w:eastAsia="ru-RU"/>
              </w:rPr>
              <w:t>ДК 021:2015: 09110000-3 — Тверде паливо</w:t>
            </w:r>
            <w:r w:rsidR="0008438E" w:rsidRPr="0055614F">
              <w:rPr>
                <w:rFonts w:ascii="Times New Roman" w:eastAsia="Calibri" w:hAnsi="Times New Roman" w:cs="Times New Roman"/>
                <w:b/>
                <w:bCs/>
                <w:color w:val="FF0000"/>
                <w:sz w:val="26"/>
                <w:szCs w:val="26"/>
              </w:rPr>
              <w:t xml:space="preserve"> </w:t>
            </w:r>
          </w:p>
        </w:tc>
      </w:tr>
      <w:tr w:rsidR="00FC1288" w:rsidRPr="00FC1288" w:rsidTr="007C45BA">
        <w:tc>
          <w:tcPr>
            <w:tcW w:w="5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Вид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процедури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08438E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438E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Відкриті торги</w:t>
            </w:r>
          </w:p>
        </w:tc>
      </w:tr>
      <w:tr w:rsidR="00FC1288" w:rsidRPr="00FC1288" w:rsidTr="007C45BA">
        <w:tc>
          <w:tcPr>
            <w:tcW w:w="5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Ідентифікатор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закупівлі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746FD1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746FD1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UA-2026-08-28-002974-a</w:t>
            </w:r>
          </w:p>
        </w:tc>
      </w:tr>
      <w:tr w:rsidR="00FC1288" w:rsidRPr="00FC1288" w:rsidTr="007C45BA">
        <w:trPr>
          <w:trHeight w:val="1403"/>
        </w:trPr>
        <w:tc>
          <w:tcPr>
            <w:tcW w:w="5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Обґрунтування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технічних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якісних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характеристик предмета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закупівлі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08438E" w:rsidP="00FC1288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FC12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ru-RU" w:eastAsia="ru-RU"/>
              </w:rPr>
              <w:t>Технічні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ru-RU" w:eastAsia="ru-RU"/>
              </w:rPr>
              <w:t xml:space="preserve"> 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ru-RU" w:eastAsia="ru-RU"/>
              </w:rPr>
              <w:t>якісні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ru-RU" w:eastAsia="ru-RU"/>
              </w:rPr>
              <w:t xml:space="preserve"> характеристики предмета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ru-RU" w:eastAsia="ru-RU"/>
              </w:rPr>
              <w:t>закупівлі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ru-RU" w:eastAsia="ru-RU"/>
              </w:rPr>
              <w:t xml:space="preserve"> </w:t>
            </w:r>
            <w:r w:rsidRPr="00FC12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eastAsia="ru-RU"/>
              </w:rPr>
              <w:t xml:space="preserve"> визначається на підставі річного плану використання бюджетних коштів, а також із урахуванням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eastAsia="ru-RU"/>
              </w:rPr>
              <w:t>потреби замовника на період 2026</w:t>
            </w:r>
            <w:r w:rsidRPr="00FC12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eastAsia="ru-RU"/>
              </w:rPr>
              <w:t xml:space="preserve"> року.</w:t>
            </w:r>
          </w:p>
        </w:tc>
      </w:tr>
      <w:tr w:rsidR="00FC1288" w:rsidRPr="00FC1288" w:rsidTr="007C45BA">
        <w:trPr>
          <w:trHeight w:val="1112"/>
        </w:trPr>
        <w:tc>
          <w:tcPr>
            <w:tcW w:w="5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Обґрунтування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розміру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бюджетного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призначення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08438E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proofErr w:type="spellStart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>Розмір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бюджетного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>призначення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,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>визначений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>відповідно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до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>розрахунку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 про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>очікувані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>обсяги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>споживання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="009107AF" w:rsidRPr="009107AF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>вугілля</w:t>
            </w:r>
            <w:proofErr w:type="spellEnd"/>
            <w:r w:rsidR="009107AF" w:rsidRPr="009107AF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="009107AF" w:rsidRPr="009107AF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>камяне</w:t>
            </w:r>
            <w:proofErr w:type="spellEnd"/>
            <w:r w:rsidR="009107AF" w:rsidRPr="009107AF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</w:t>
            </w:r>
            <w:r w:rsidRPr="009107AF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>на 202</w:t>
            </w:r>
            <w:r w:rsidRPr="009107AF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6</w:t>
            </w:r>
            <w:r w:rsidRPr="009107AF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-й </w:t>
            </w:r>
            <w:proofErr w:type="spellStart"/>
            <w:r w:rsidRPr="009107AF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>рік</w:t>
            </w:r>
            <w:proofErr w:type="spellEnd"/>
            <w:r w:rsidRPr="009107AF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.</w:t>
            </w:r>
          </w:p>
        </w:tc>
      </w:tr>
      <w:tr w:rsidR="00FC1288" w:rsidRPr="00FC1288" w:rsidTr="007C45BA">
        <w:tc>
          <w:tcPr>
            <w:tcW w:w="5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Очікувана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вартість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предмета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закупівлі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288">
              <w:rPr>
                <w:rFonts w:ascii="Calibri" w:eastAsia="Times New Roman" w:hAnsi="Calibri" w:cs="Calibri"/>
                <w:sz w:val="26"/>
                <w:szCs w:val="26"/>
                <w:bdr w:val="none" w:sz="0" w:space="0" w:color="auto" w:frame="1"/>
                <w:lang w:val="ru-RU" w:eastAsia="ru-RU"/>
              </w:rPr>
              <w:t> </w:t>
            </w:r>
            <w:r w:rsidRPr="00FC12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ru-RU" w:eastAsia="ru-RU"/>
              </w:rPr>
              <w:tab/>
            </w:r>
            <w:r w:rsidR="0008438E" w:rsidRPr="00E0453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685280</w:t>
            </w:r>
            <w:r w:rsidR="009107AF" w:rsidRPr="00E0453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 xml:space="preserve">,00 UAH </w:t>
            </w:r>
            <w:r w:rsidR="00E04537" w:rsidRPr="00E0453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з ПДВ</w:t>
            </w:r>
          </w:p>
        </w:tc>
      </w:tr>
      <w:tr w:rsidR="00FC1288" w:rsidRPr="00FC1288" w:rsidTr="007C45BA">
        <w:trPr>
          <w:trHeight w:val="2108"/>
        </w:trPr>
        <w:tc>
          <w:tcPr>
            <w:tcW w:w="5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lastRenderedPageBreak/>
              <w:t>8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Обґрунтування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очікуваної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вартості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предмета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закупівлі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Міністерством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розвитку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економіки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,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торгівлі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сільського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господарства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України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затверджена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примірна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методика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визначення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очікуваної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вартості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предмета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закупівлі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від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18.02.2020 №275,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якою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передбачені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методи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визначення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очікуваної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вартості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предмета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закупівлі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, 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саме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: 1)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здійснення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пошуку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,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збору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аналіз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загальнодоступної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інформації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про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ціну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товару (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тобто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інформація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про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ціни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,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що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містяться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в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мережі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інтернет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у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відкритому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доступі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,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спеціалізованих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торгівельних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майданчиках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, в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електронних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каталогах, в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електронній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системі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закупівель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«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Прозоро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»,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тощо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; 2)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отримання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комерційних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(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цінових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)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пропозицій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від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виробників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,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офіційних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представників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(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дилерів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),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постачальників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; 3) у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разі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обмеження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конкуренції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на ринку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певних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товарів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враховуючи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їх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специфіку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при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розрахунку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використовуються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ціни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попередніх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закупівель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аналогічного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товару та/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або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минулих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періодів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(з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урахуванням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індексу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інфляції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,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зміни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курсів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іноземних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валют).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Відповідно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до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вказаної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методики, при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визначені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очікуваної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вартості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предмету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закупівлі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товарів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,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робіт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послуг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використовується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один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із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методів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формування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очікуваної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вартості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предмету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закупівлі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проведення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моніторингу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цін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для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подальшого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укладення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договорів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. </w:t>
            </w:r>
            <w:r w:rsidR="0008438E" w:rsidRPr="00E045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О</w:t>
            </w:r>
            <w:proofErr w:type="spellStart"/>
            <w:r w:rsidR="0008438E" w:rsidRPr="00E045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чікуван</w:t>
            </w:r>
            <w:proofErr w:type="spellEnd"/>
            <w:r w:rsidR="0008438E" w:rsidRPr="00E045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а</w:t>
            </w:r>
            <w:r w:rsidR="0008438E" w:rsidRPr="00E045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="0008438E" w:rsidRPr="00E045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вартості</w:t>
            </w:r>
            <w:proofErr w:type="spellEnd"/>
            <w:r w:rsidR="0008438E" w:rsidRPr="00E045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предмета </w:t>
            </w:r>
            <w:proofErr w:type="spellStart"/>
            <w:r w:rsidR="0008438E" w:rsidRPr="00E045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закупівлі</w:t>
            </w:r>
            <w:proofErr w:type="spellEnd"/>
            <w:r w:rsidR="0008438E" w:rsidRPr="00E045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</w:t>
            </w:r>
            <w:r w:rsidR="0008438E" w:rsidRPr="00E045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 xml:space="preserve">становить </w:t>
            </w:r>
            <w:r w:rsidR="00D8023B" w:rsidRPr="00E04537">
              <w:rPr>
                <w:rFonts w:ascii="Times New Roman" w:eastAsia="Times New Roman" w:hAnsi="Times New Roman" w:cs="Times New Roman"/>
                <w:b/>
                <w:sz w:val="26"/>
                <w:szCs w:val="26"/>
                <w:bdr w:val="none" w:sz="0" w:space="0" w:color="auto" w:frame="1"/>
                <w:lang w:eastAsia="ru-RU"/>
              </w:rPr>
              <w:t>685280</w:t>
            </w:r>
            <w:r w:rsidR="009107AF" w:rsidRPr="00E04537">
              <w:rPr>
                <w:rFonts w:ascii="Times New Roman" w:eastAsia="Times New Roman" w:hAnsi="Times New Roman" w:cs="Times New Roman"/>
                <w:b/>
                <w:sz w:val="26"/>
                <w:szCs w:val="26"/>
                <w:bdr w:val="none" w:sz="0" w:space="0" w:color="auto" w:frame="1"/>
                <w:lang w:eastAsia="ru-RU"/>
              </w:rPr>
              <w:t xml:space="preserve">,00 UAH </w:t>
            </w:r>
            <w:r w:rsidR="00E04537" w:rsidRPr="00E04537">
              <w:rPr>
                <w:rFonts w:ascii="Times New Roman" w:eastAsia="Times New Roman" w:hAnsi="Times New Roman" w:cs="Times New Roman"/>
                <w:b/>
                <w:sz w:val="26"/>
                <w:szCs w:val="26"/>
                <w:bdr w:val="none" w:sz="0" w:space="0" w:color="auto" w:frame="1"/>
                <w:lang w:eastAsia="ru-RU"/>
              </w:rPr>
              <w:t>з ПДВ</w:t>
            </w:r>
            <w:r w:rsidR="0008438E" w:rsidRPr="00E045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 xml:space="preserve">. </w:t>
            </w:r>
            <w:r w:rsidRPr="00E04537">
              <w:rPr>
                <w:rFonts w:ascii="Times New Roman" w:eastAsia="Times New Roman" w:hAnsi="Times New Roman" w:cs="Times New Roman"/>
                <w:b/>
                <w:sz w:val="26"/>
                <w:szCs w:val="26"/>
                <w:bdr w:val="none" w:sz="0" w:space="0" w:color="auto" w:frame="1"/>
                <w:lang w:eastAsia="ru-RU"/>
              </w:rPr>
              <w:t>з урахуванням потреб на 2026 рік</w:t>
            </w:r>
            <w:r w:rsidRPr="00E04537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FC1288" w:rsidRPr="00FC1288" w:rsidRDefault="00FC1288" w:rsidP="00FC1288">
      <w:pPr>
        <w:spacing w:after="200" w:line="276" w:lineRule="auto"/>
        <w:rPr>
          <w:rFonts w:ascii="Calibri" w:eastAsia="Calibri" w:hAnsi="Calibri" w:cs="Times New Roman"/>
          <w:lang w:val="ru-RU"/>
        </w:rPr>
      </w:pPr>
    </w:p>
    <w:p w:rsidR="00FC1288" w:rsidRPr="00FC1288" w:rsidRDefault="00FC1288" w:rsidP="00FC12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eastAsia="ru-RU"/>
        </w:rPr>
      </w:pPr>
    </w:p>
    <w:p w:rsidR="00FC1288" w:rsidRPr="00FC1288" w:rsidRDefault="00FC1288" w:rsidP="00FC12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eastAsia="ru-RU"/>
        </w:rPr>
      </w:pPr>
    </w:p>
    <w:p w:rsidR="00FC1288" w:rsidRPr="00FC1288" w:rsidRDefault="00FC1288" w:rsidP="00FC12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eastAsia="ru-RU"/>
        </w:rPr>
      </w:pPr>
    </w:p>
    <w:p w:rsidR="00FC1288" w:rsidRPr="00FC1288" w:rsidRDefault="00FC1288" w:rsidP="00FC12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eastAsia="ru-RU"/>
        </w:rPr>
      </w:pPr>
    </w:p>
    <w:p w:rsidR="00FC1288" w:rsidRPr="00FC1288" w:rsidRDefault="00FC1288" w:rsidP="00FC12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eastAsia="ru-RU"/>
        </w:rPr>
      </w:pPr>
    </w:p>
    <w:p w:rsidR="00FC1288" w:rsidRPr="00FC1288" w:rsidRDefault="00FC1288" w:rsidP="00FC1288">
      <w:pPr>
        <w:spacing w:after="200" w:line="276" w:lineRule="auto"/>
        <w:rPr>
          <w:rFonts w:ascii="Calibri" w:eastAsia="Calibri" w:hAnsi="Calibri" w:cs="Times New Roman"/>
        </w:rPr>
      </w:pPr>
    </w:p>
    <w:p w:rsidR="00FC1288" w:rsidRPr="00FC1288" w:rsidRDefault="00FC1288" w:rsidP="00FC1288">
      <w:pPr>
        <w:spacing w:after="200" w:line="276" w:lineRule="auto"/>
        <w:rPr>
          <w:rFonts w:ascii="Calibri" w:eastAsia="Calibri" w:hAnsi="Calibri" w:cs="Times New Roman"/>
        </w:rPr>
      </w:pPr>
    </w:p>
    <w:p w:rsidR="00FC1288" w:rsidRPr="00FC1288" w:rsidRDefault="00FC1288" w:rsidP="00FC1288">
      <w:pPr>
        <w:spacing w:after="200" w:line="276" w:lineRule="auto"/>
        <w:rPr>
          <w:rFonts w:ascii="Calibri" w:eastAsia="Calibri" w:hAnsi="Calibri" w:cs="Times New Roman"/>
        </w:rPr>
      </w:pPr>
    </w:p>
    <w:p w:rsidR="00FC1288" w:rsidRPr="00FC1288" w:rsidRDefault="00FC1288" w:rsidP="00FC1288">
      <w:pPr>
        <w:spacing w:after="200" w:line="276" w:lineRule="auto"/>
        <w:rPr>
          <w:rFonts w:ascii="Calibri" w:eastAsia="Calibri" w:hAnsi="Calibri" w:cs="Times New Roman"/>
        </w:rPr>
      </w:pPr>
    </w:p>
    <w:p w:rsidR="00FC1288" w:rsidRPr="00FC1288" w:rsidRDefault="00FC1288" w:rsidP="00FC1288">
      <w:pPr>
        <w:spacing w:after="200" w:line="276" w:lineRule="auto"/>
        <w:rPr>
          <w:rFonts w:ascii="Calibri" w:eastAsia="Calibri" w:hAnsi="Calibri" w:cs="Times New Roman"/>
        </w:rPr>
      </w:pPr>
    </w:p>
    <w:p w:rsidR="00FC1288" w:rsidRPr="00FC1288" w:rsidRDefault="00FC1288" w:rsidP="00FC1288">
      <w:pPr>
        <w:spacing w:after="200" w:line="276" w:lineRule="auto"/>
        <w:rPr>
          <w:rFonts w:ascii="Calibri" w:eastAsia="Calibri" w:hAnsi="Calibri" w:cs="Times New Roman"/>
        </w:rPr>
      </w:pPr>
    </w:p>
    <w:p w:rsidR="00FC1288" w:rsidRPr="00FC1288" w:rsidRDefault="00FC1288" w:rsidP="00FC1288">
      <w:pPr>
        <w:spacing w:after="200" w:line="276" w:lineRule="auto"/>
        <w:rPr>
          <w:rFonts w:ascii="Calibri" w:eastAsia="Calibri" w:hAnsi="Calibri" w:cs="Times New Roman"/>
        </w:rPr>
      </w:pPr>
    </w:p>
    <w:p w:rsidR="00FC1288" w:rsidRPr="00FC1288" w:rsidRDefault="00FC1288" w:rsidP="00FC1288">
      <w:pPr>
        <w:spacing w:after="200" w:line="276" w:lineRule="auto"/>
        <w:rPr>
          <w:rFonts w:ascii="Calibri" w:eastAsia="Calibri" w:hAnsi="Calibri" w:cs="Times New Roman"/>
        </w:rPr>
      </w:pPr>
    </w:p>
    <w:p w:rsidR="00FC1288" w:rsidRDefault="00FC1288" w:rsidP="00FC1288">
      <w:pPr>
        <w:spacing w:after="200" w:line="276" w:lineRule="auto"/>
        <w:rPr>
          <w:rFonts w:ascii="Calibri" w:eastAsia="Calibri" w:hAnsi="Calibri" w:cs="Times New Roman"/>
        </w:rPr>
      </w:pPr>
    </w:p>
    <w:p w:rsidR="00FC1288" w:rsidRDefault="00FC1288" w:rsidP="00FC1288">
      <w:pPr>
        <w:spacing w:after="200" w:line="276" w:lineRule="auto"/>
        <w:rPr>
          <w:rFonts w:ascii="Calibri" w:eastAsia="Calibri" w:hAnsi="Calibri" w:cs="Times New Roman"/>
        </w:rPr>
      </w:pPr>
    </w:p>
    <w:p w:rsidR="00FC1288" w:rsidRPr="00FC1288" w:rsidRDefault="00FC1288" w:rsidP="00FC1288">
      <w:pPr>
        <w:spacing w:after="200" w:line="276" w:lineRule="auto"/>
        <w:rPr>
          <w:rFonts w:ascii="Calibri" w:eastAsia="Calibri" w:hAnsi="Calibri" w:cs="Times New Roman"/>
        </w:rPr>
      </w:pPr>
    </w:p>
    <w:p w:rsidR="00FC1288" w:rsidRPr="00FC1288" w:rsidRDefault="00FC1288" w:rsidP="00FC128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FC1288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3BC04168" wp14:editId="599A07D3">
            <wp:extent cx="476250" cy="5810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288" w:rsidRPr="00FC1288" w:rsidRDefault="00FC1288" w:rsidP="00FC128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1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 К Р А Ї Н А</w:t>
      </w:r>
    </w:p>
    <w:p w:rsidR="00FC1288" w:rsidRPr="00FC1288" w:rsidRDefault="00FC1288" w:rsidP="00FC128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1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МІНІСТЕРСТВО ОСВІТИ І НАУКИ</w:t>
      </w:r>
    </w:p>
    <w:p w:rsidR="00FC1288" w:rsidRPr="00FC1288" w:rsidRDefault="00FC1288" w:rsidP="00FC1288">
      <w:pPr>
        <w:keepNext/>
        <w:spacing w:after="0" w:line="240" w:lineRule="auto"/>
        <w:ind w:left="-5896" w:right="-6293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1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ВІННИЦЬКА ОБЛАСНА ДЕРЖАВНА АДМІНІСТРАЦІЯ</w:t>
      </w:r>
    </w:p>
    <w:p w:rsidR="00FC1288" w:rsidRPr="00FC1288" w:rsidRDefault="009F7E56" w:rsidP="00FC1288">
      <w:pPr>
        <w:keepNext/>
        <w:spacing w:after="0" w:line="240" w:lineRule="auto"/>
        <w:ind w:left="-5896" w:right="-6293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ДЕПАРТАМЕНТ</w:t>
      </w:r>
      <w:bookmarkStart w:id="0" w:name="_GoBack"/>
      <w:bookmarkEnd w:id="0"/>
      <w:r w:rsidR="00FC1288" w:rsidRPr="00FC1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ГУМАНІТАРНОЇ  ПОЛІТИКИ</w:t>
      </w:r>
    </w:p>
    <w:p w:rsidR="00FC1288" w:rsidRPr="00FC1288" w:rsidRDefault="00FC1288" w:rsidP="00FC12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28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ДЕРЖАВНИЙ НАВЧАЛЬНИЙ ЗАКЛАД</w:t>
      </w:r>
    </w:p>
    <w:p w:rsidR="00FC1288" w:rsidRPr="00FC1288" w:rsidRDefault="00FC1288" w:rsidP="00FC128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1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«БРАЇЛІВСЬКИЙ ПРОФЕСІЙНИЙ ЛІЦЕЙ»</w:t>
      </w:r>
    </w:p>
    <w:p w:rsidR="00FC1288" w:rsidRDefault="00FC1288" w:rsidP="00FC128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288">
        <w:rPr>
          <w:rFonts w:ascii="Times New Roman" w:eastAsia="Times New Roman" w:hAnsi="Times New Roman" w:cs="Times New Roman"/>
          <w:sz w:val="24"/>
          <w:szCs w:val="24"/>
          <w:lang w:eastAsia="ru-RU"/>
        </w:rPr>
        <w:t>23130, смт. Браїлів, вул. Чайковськ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ого, 13, </w:t>
      </w:r>
      <w:r w:rsidRPr="00FC1288">
        <w:rPr>
          <w:rFonts w:ascii="Times New Roman" w:eastAsia="Times New Roman" w:hAnsi="Times New Roman" w:cs="Times New Roman"/>
          <w:sz w:val="24"/>
          <w:szCs w:val="24"/>
          <w:lang w:eastAsia="ru-RU"/>
        </w:rPr>
        <w:t>е-</w:t>
      </w:r>
      <w:r w:rsidRPr="00FC12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FC1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</w:t>
      </w:r>
      <w:hyperlink r:id="rId7" w:history="1">
        <w:r w:rsidRPr="00FC12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brailov</w:t>
        </w:r>
        <w:r w:rsidRPr="00FC12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-</w:t>
        </w:r>
        <w:r w:rsidRPr="00FC12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licey</w:t>
        </w:r>
        <w:r w:rsidRPr="00FC12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@</w:t>
        </w:r>
        <w:r w:rsidRPr="00FC12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u</w:t>
        </w:r>
      </w:hyperlink>
      <w:r w:rsidRPr="00FC12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kr</w:t>
      </w:r>
      <w:r w:rsidRPr="00FC12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C12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net</w:t>
      </w:r>
      <w:r w:rsidRPr="00FC1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FC1288" w:rsidRPr="00FC1288" w:rsidRDefault="00FC1288" w:rsidP="00FC128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Код ЄДРПОУ № 0253982</w:t>
      </w:r>
    </w:p>
    <w:p w:rsidR="00FC1288" w:rsidRPr="00FC1288" w:rsidRDefault="00FC1288" w:rsidP="00FC1288">
      <w:pPr>
        <w:spacing w:after="200" w:line="276" w:lineRule="auto"/>
        <w:rPr>
          <w:rFonts w:ascii="Calibri" w:eastAsia="Calibri" w:hAnsi="Calibri" w:cs="Times New Roman"/>
        </w:rPr>
      </w:pPr>
    </w:p>
    <w:p w:rsidR="00FC1288" w:rsidRPr="00FC1288" w:rsidRDefault="00FC1288" w:rsidP="00FC1288">
      <w:pPr>
        <w:shd w:val="clear" w:color="auto" w:fill="FFFFFF"/>
        <w:spacing w:after="0" w:line="240" w:lineRule="auto"/>
        <w:jc w:val="center"/>
        <w:rPr>
          <w:rFonts w:ascii="Calibri" w:eastAsia="Calibri" w:hAnsi="Calibri" w:cs="Times New Roman"/>
        </w:rPr>
      </w:pPr>
      <w:proofErr w:type="spellStart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>Обґрунтування</w:t>
      </w:r>
      <w:proofErr w:type="spellEnd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 xml:space="preserve"> </w:t>
      </w:r>
      <w:proofErr w:type="spellStart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>технічних</w:t>
      </w:r>
      <w:proofErr w:type="spellEnd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 xml:space="preserve"> та </w:t>
      </w:r>
      <w:proofErr w:type="spellStart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>якісних</w:t>
      </w:r>
      <w:proofErr w:type="spellEnd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 xml:space="preserve"> характеристик предмета </w:t>
      </w:r>
      <w:proofErr w:type="spellStart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>закупівлі</w:t>
      </w:r>
      <w:proofErr w:type="spellEnd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 xml:space="preserve">, </w:t>
      </w:r>
      <w:proofErr w:type="spellStart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>розміру</w:t>
      </w:r>
      <w:proofErr w:type="spellEnd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 xml:space="preserve"> бюджетного </w:t>
      </w:r>
      <w:proofErr w:type="spellStart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>призначення</w:t>
      </w:r>
      <w:proofErr w:type="spellEnd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 xml:space="preserve">, </w:t>
      </w:r>
      <w:proofErr w:type="spellStart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>очікуваної</w:t>
      </w:r>
      <w:proofErr w:type="spellEnd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 xml:space="preserve"> </w:t>
      </w:r>
      <w:proofErr w:type="spellStart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>вартості</w:t>
      </w:r>
      <w:proofErr w:type="spellEnd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 xml:space="preserve"> предмета </w:t>
      </w:r>
      <w:proofErr w:type="spellStart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>закупівлі</w:t>
      </w:r>
      <w:proofErr w:type="spellEnd"/>
      <w:r w:rsidRPr="00FC1288">
        <w:rPr>
          <w:rFonts w:ascii="Calibri" w:eastAsia="Calibri" w:hAnsi="Calibri" w:cs="Times New Roman"/>
          <w:lang w:val="ru-RU"/>
        </w:rPr>
        <w:t xml:space="preserve"> </w:t>
      </w:r>
    </w:p>
    <w:p w:rsidR="00FC1288" w:rsidRPr="00FC1288" w:rsidRDefault="00FC1288" w:rsidP="00FC1288">
      <w:pPr>
        <w:shd w:val="clear" w:color="auto" w:fill="FFFFFF"/>
        <w:spacing w:after="0" w:line="240" w:lineRule="auto"/>
        <w:ind w:left="-284" w:firstLine="284"/>
        <w:jc w:val="center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eastAsia="ru-RU"/>
        </w:rPr>
      </w:pPr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 xml:space="preserve">за кодом ДК 021:2015: 09310000-5 — </w:t>
      </w:r>
      <w:proofErr w:type="spellStart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>Електрична</w:t>
      </w:r>
      <w:proofErr w:type="spellEnd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 xml:space="preserve"> </w:t>
      </w:r>
      <w:proofErr w:type="spellStart"/>
      <w:r w:rsidRPr="00FC128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val="ru-RU" w:eastAsia="ru-RU"/>
        </w:rPr>
        <w:t>енергія</w:t>
      </w:r>
      <w:proofErr w:type="spellEnd"/>
    </w:p>
    <w:p w:rsidR="00FC1288" w:rsidRPr="00FC1288" w:rsidRDefault="00FC1288" w:rsidP="00FC1288">
      <w:pPr>
        <w:shd w:val="clear" w:color="auto" w:fill="FFFFFF"/>
        <w:spacing w:after="0" w:line="240" w:lineRule="auto"/>
        <w:ind w:left="-284" w:firstLine="284"/>
        <w:jc w:val="center"/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</w:pPr>
      <w:proofErr w:type="gramStart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(</w:t>
      </w:r>
      <w:proofErr w:type="spellStart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відповідно</w:t>
      </w:r>
      <w:proofErr w:type="spellEnd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 xml:space="preserve"> до пункту 41 постанови КМУ </w:t>
      </w:r>
      <w:proofErr w:type="spellStart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від</w:t>
      </w:r>
      <w:proofErr w:type="spellEnd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 xml:space="preserve"> 11.10.2016 № 710 </w:t>
      </w:r>
      <w:proofErr w:type="gramEnd"/>
    </w:p>
    <w:p w:rsidR="00FC1288" w:rsidRPr="00FC1288" w:rsidRDefault="00FC1288" w:rsidP="00FC12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 xml:space="preserve">«Про </w:t>
      </w:r>
      <w:proofErr w:type="spellStart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ефективне</w:t>
      </w:r>
      <w:proofErr w:type="spellEnd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використання</w:t>
      </w:r>
      <w:proofErr w:type="spellEnd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державних</w:t>
      </w:r>
      <w:proofErr w:type="spellEnd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коштів</w:t>
      </w:r>
      <w:proofErr w:type="spellEnd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» (</w:t>
      </w:r>
      <w:proofErr w:type="spellStart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зі</w:t>
      </w:r>
      <w:proofErr w:type="spellEnd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змінами</w:t>
      </w:r>
      <w:proofErr w:type="spellEnd"/>
      <w:r w:rsidRPr="00FC128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))</w:t>
      </w:r>
    </w:p>
    <w:p w:rsidR="00FC1288" w:rsidRPr="00FC1288" w:rsidRDefault="00FC1288" w:rsidP="00FC12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</w:p>
    <w:p w:rsidR="00FC1288" w:rsidRPr="00FC1288" w:rsidRDefault="00FC1288" w:rsidP="00FC12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</w:p>
    <w:p w:rsidR="00FC1288" w:rsidRPr="00FC1288" w:rsidRDefault="00FC1288" w:rsidP="00FC12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</w:p>
    <w:tbl>
      <w:tblPr>
        <w:tblW w:w="10915" w:type="dxa"/>
        <w:tblInd w:w="-10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3378"/>
        <w:gridCol w:w="7005"/>
      </w:tblGrid>
      <w:tr w:rsidR="00FC1288" w:rsidRPr="00FC1288" w:rsidTr="007C45BA">
        <w:trPr>
          <w:trHeight w:val="1368"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>1</w:t>
            </w:r>
          </w:p>
        </w:tc>
        <w:tc>
          <w:tcPr>
            <w:tcW w:w="3378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Назва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предмета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закупівлі</w:t>
            </w:r>
            <w:proofErr w:type="spellEnd"/>
          </w:p>
        </w:tc>
        <w:tc>
          <w:tcPr>
            <w:tcW w:w="7005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pBdr>
                <w:bottom w:val="single" w:sz="6" w:space="8" w:color="E5E5E5"/>
              </w:pBdr>
              <w:spacing w:after="15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eastAsia="ru-RU"/>
              </w:rPr>
            </w:pPr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</w:rPr>
              <w:t>Електрична енергія (</w:t>
            </w:r>
            <w:proofErr w:type="spellStart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</w:rPr>
              <w:t>Елктрична</w:t>
            </w:r>
            <w:proofErr w:type="spellEnd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</w:rPr>
              <w:t xml:space="preserve"> енергія вільні ціни, без розподілу) </w:t>
            </w:r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 xml:space="preserve">Державного </w:t>
            </w:r>
            <w:proofErr w:type="spellStart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>навчального</w:t>
            </w:r>
            <w:proofErr w:type="spellEnd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 xml:space="preserve"> закладу" </w:t>
            </w:r>
            <w:proofErr w:type="spellStart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>Браїлівський</w:t>
            </w:r>
            <w:proofErr w:type="spellEnd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>професійний</w:t>
            </w:r>
            <w:proofErr w:type="spellEnd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>ліцей</w:t>
            </w:r>
            <w:proofErr w:type="spellEnd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 xml:space="preserve">" за </w:t>
            </w:r>
            <w:proofErr w:type="spellStart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>адресою</w:t>
            </w:r>
            <w:proofErr w:type="spellEnd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 xml:space="preserve">; </w:t>
            </w:r>
            <w:proofErr w:type="spellStart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>вул</w:t>
            </w:r>
            <w:proofErr w:type="spellEnd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 xml:space="preserve">. Чайковського,13 </w:t>
            </w:r>
            <w:proofErr w:type="spellStart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>смт</w:t>
            </w:r>
            <w:proofErr w:type="spellEnd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>Браїлів</w:t>
            </w:r>
            <w:proofErr w:type="spellEnd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>Жмеринський</w:t>
            </w:r>
            <w:proofErr w:type="spellEnd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 xml:space="preserve"> р-н </w:t>
            </w:r>
            <w:proofErr w:type="spellStart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>Вінницька</w:t>
            </w:r>
            <w:proofErr w:type="spellEnd"/>
            <w:r w:rsidRPr="00FC1288"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  <w:lang w:val="ru-RU"/>
              </w:rPr>
              <w:t xml:space="preserve"> обл. 23130"</w:t>
            </w:r>
          </w:p>
        </w:tc>
      </w:tr>
      <w:tr w:rsidR="00FC1288" w:rsidRPr="00FC1288" w:rsidTr="007C45BA">
        <w:trPr>
          <w:trHeight w:val="590"/>
        </w:trPr>
        <w:tc>
          <w:tcPr>
            <w:tcW w:w="53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37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Назва предмета закупівлі:</w:t>
            </w:r>
          </w:p>
        </w:tc>
        <w:tc>
          <w:tcPr>
            <w:tcW w:w="700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C1288" w:rsidRPr="00FC1288" w:rsidRDefault="00FC1288" w:rsidP="00FC1288">
            <w:pPr>
              <w:pBdr>
                <w:bottom w:val="single" w:sz="6" w:space="8" w:color="E5E5E5"/>
              </w:pBdr>
              <w:spacing w:after="150" w:line="240" w:lineRule="auto"/>
              <w:outlineLvl w:val="0"/>
              <w:rPr>
                <w:rFonts w:ascii="Times New Roman" w:eastAsia="Calibri" w:hAnsi="Times New Roman" w:cs="Times New Roman"/>
                <w:bCs/>
                <w:color w:val="333333"/>
                <w:sz w:val="26"/>
                <w:szCs w:val="26"/>
              </w:rPr>
            </w:pPr>
            <w:r w:rsidRPr="00FC1288">
              <w:rPr>
                <w:rFonts w:ascii="Times New Roman" w:eastAsia="Times New Roman" w:hAnsi="Times New Roman" w:cs="Times New Roman"/>
                <w:bCs/>
                <w:color w:val="333333"/>
                <w:sz w:val="26"/>
                <w:szCs w:val="26"/>
                <w:bdr w:val="none" w:sz="0" w:space="0" w:color="auto" w:frame="1"/>
                <w:lang w:eastAsia="ru-RU"/>
              </w:rPr>
              <w:t>ДК 021:2015: 09310000-5 — Електрична енергія (Електрична енергія вільні ціни, без розподілу)</w:t>
            </w:r>
          </w:p>
        </w:tc>
      </w:tr>
      <w:tr w:rsidR="00FC1288" w:rsidRPr="00FC1288" w:rsidTr="007C45BA">
        <w:tc>
          <w:tcPr>
            <w:tcW w:w="5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Вид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процедури</w:t>
            </w:r>
            <w:proofErr w:type="spellEnd"/>
          </w:p>
        </w:tc>
        <w:tc>
          <w:tcPr>
            <w:tcW w:w="7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Запит ціни пропозицій</w:t>
            </w:r>
          </w:p>
        </w:tc>
      </w:tr>
      <w:tr w:rsidR="00FC1288" w:rsidRPr="00FC1288" w:rsidTr="007C45BA">
        <w:tc>
          <w:tcPr>
            <w:tcW w:w="5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Ідентифікатор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закупівлі</w:t>
            </w:r>
            <w:proofErr w:type="spellEnd"/>
          </w:p>
        </w:tc>
        <w:tc>
          <w:tcPr>
            <w:tcW w:w="7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FC1288">
              <w:rPr>
                <w:rFonts w:ascii="Arial" w:eastAsia="Calibri" w:hAnsi="Arial" w:cs="Arial"/>
                <w:color w:val="454545"/>
                <w:sz w:val="21"/>
                <w:szCs w:val="21"/>
                <w:shd w:val="clear" w:color="auto" w:fill="F0F5F2"/>
                <w:lang w:val="ru-RU"/>
              </w:rPr>
              <w:t>UA-P-2024-10-08-002314-a</w:t>
            </w:r>
          </w:p>
        </w:tc>
      </w:tr>
      <w:tr w:rsidR="00FC1288" w:rsidRPr="00FC1288" w:rsidTr="007C45BA">
        <w:trPr>
          <w:trHeight w:val="1403"/>
        </w:trPr>
        <w:tc>
          <w:tcPr>
            <w:tcW w:w="5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Обґрунтування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технічних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якісних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характеристик предмета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закупівлі</w:t>
            </w:r>
            <w:proofErr w:type="spellEnd"/>
          </w:p>
        </w:tc>
        <w:tc>
          <w:tcPr>
            <w:tcW w:w="7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FC12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ru-RU" w:eastAsia="ru-RU"/>
              </w:rPr>
              <w:t>Технічні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ru-RU" w:eastAsia="ru-RU"/>
              </w:rPr>
              <w:t xml:space="preserve"> 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ru-RU" w:eastAsia="ru-RU"/>
              </w:rPr>
              <w:t>якісні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ru-RU" w:eastAsia="ru-RU"/>
              </w:rPr>
              <w:t xml:space="preserve"> характеристики предмета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ru-RU" w:eastAsia="ru-RU"/>
              </w:rPr>
              <w:t>закупівлі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ru-RU" w:eastAsia="ru-RU"/>
              </w:rPr>
              <w:t xml:space="preserve"> </w:t>
            </w:r>
            <w:r w:rsidRPr="00FC12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eastAsia="ru-RU"/>
              </w:rPr>
              <w:t xml:space="preserve"> визначається на підставі річного плану використання бюджетних коштів, а також із урахуванням потреби замовника на період 2024 року.</w:t>
            </w:r>
          </w:p>
        </w:tc>
      </w:tr>
      <w:tr w:rsidR="00FC1288" w:rsidRPr="00FC1288" w:rsidTr="007C45BA">
        <w:trPr>
          <w:trHeight w:val="1112"/>
        </w:trPr>
        <w:tc>
          <w:tcPr>
            <w:tcW w:w="5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Обґрунтування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розміру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бюджетного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призначення</w:t>
            </w:r>
            <w:proofErr w:type="spellEnd"/>
          </w:p>
        </w:tc>
        <w:tc>
          <w:tcPr>
            <w:tcW w:w="7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proofErr w:type="spellStart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>Розмір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бюджетного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>призначення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,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>визначений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>відповідно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до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>розрахунку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 про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>очікувані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>обсяги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>споживання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>електроенергії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на 2024-й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val="ru-RU" w:eastAsia="ru-RU"/>
              </w:rPr>
              <w:t>рік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.</w:t>
            </w:r>
          </w:p>
        </w:tc>
      </w:tr>
      <w:tr w:rsidR="00FC1288" w:rsidRPr="00FC1288" w:rsidTr="007C45BA">
        <w:tc>
          <w:tcPr>
            <w:tcW w:w="5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Очікувана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вартість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предмета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закупівлі</w:t>
            </w:r>
            <w:proofErr w:type="spellEnd"/>
          </w:p>
        </w:tc>
        <w:tc>
          <w:tcPr>
            <w:tcW w:w="7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288">
              <w:rPr>
                <w:rFonts w:ascii="Calibri" w:eastAsia="Times New Roman" w:hAnsi="Calibri" w:cs="Calibri"/>
                <w:sz w:val="26"/>
                <w:szCs w:val="26"/>
                <w:bdr w:val="none" w:sz="0" w:space="0" w:color="auto" w:frame="1"/>
                <w:lang w:val="ru-RU" w:eastAsia="ru-RU"/>
              </w:rPr>
              <w:t> </w:t>
            </w:r>
            <w:r w:rsidRPr="00FC12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ru-RU" w:eastAsia="ru-RU"/>
              </w:rPr>
              <w:tab/>
            </w:r>
            <w:r w:rsidRPr="00FC12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eastAsia="ru-RU"/>
              </w:rPr>
              <w:t>220000,00 UAH з ПДВ</w:t>
            </w:r>
          </w:p>
        </w:tc>
      </w:tr>
      <w:tr w:rsidR="00FC1288" w:rsidRPr="00FC1288" w:rsidTr="007C45BA">
        <w:trPr>
          <w:trHeight w:val="2108"/>
        </w:trPr>
        <w:tc>
          <w:tcPr>
            <w:tcW w:w="5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28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lastRenderedPageBreak/>
              <w:t>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Обґрунтування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очікуваної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вартості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 xml:space="preserve"> предмета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ru-RU" w:eastAsia="ru-RU"/>
              </w:rPr>
              <w:t>закупівлі</w:t>
            </w:r>
            <w:proofErr w:type="spellEnd"/>
          </w:p>
        </w:tc>
        <w:tc>
          <w:tcPr>
            <w:tcW w:w="7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1288" w:rsidRPr="00FC1288" w:rsidRDefault="00FC1288" w:rsidP="00FC12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Міністерством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розвитку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економіки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,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торгівлі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сільського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господарства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України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затверджена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примірна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методика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визначення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очікуваної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вартості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предмета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закупівлі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від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18.02.2020 №275,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якою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передбачені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методи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визначення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очікуваної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вартості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предмета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закупівлі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, 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саме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: 1)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здійснення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пошуку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,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збору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аналіз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загальнодоступної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інформації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про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ціну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товару (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тобто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інформація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про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ціни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,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що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містяться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в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мережі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інтернет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у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відкритому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доступі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,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спеціалізованих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торгівельних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майданчиках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, в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електронних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каталогах, в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електронній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системі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закупівель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«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Прозоро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»,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тощо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; 2)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отримання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комерційних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(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цінових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)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пропозицій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від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виробників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,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офіційних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представників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(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дилерів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),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постачальників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; 3) у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разі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обмеження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конкуренції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на ринку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певних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товарів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враховуючи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їх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специфіку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при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розрахунку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використовуються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ціни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попередніх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закупівель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аналогічного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товару та/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або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минулих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періодів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(з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урахуванням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індексу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інфляції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,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зміни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курсів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іноземних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валют).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Відповідно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до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вказаної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методики, при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визначені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очікуваної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вартості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предмету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закупівлі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товарів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,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робіт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послуг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використовується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один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із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методів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формування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очікуваної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вартості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предмету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закупівлі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проведення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моніторингу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цін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для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подальшого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укладення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договорів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. </w:t>
            </w:r>
            <w:r w:rsidRPr="00FC1288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Очікуване споживання електричної енергії для забезпечення навчального корпусу,їдальні,котельні №1-2, водонапірної башти (смт Браїлів вул. Чайковського 13) на листопад – грудень 2024р. - 27363 кВт\год</w:t>
            </w:r>
            <w:r w:rsidRPr="00FC128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. </w:t>
            </w:r>
            <w:r w:rsidRPr="00FC12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</w:t>
            </w:r>
            <w:r w:rsidRPr="00FC12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О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ru-RU" w:eastAsia="ru-RU"/>
              </w:rPr>
              <w:t>чікуван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а</w:t>
            </w:r>
            <w:r w:rsidRPr="00FC12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ru-RU" w:eastAsia="ru-RU"/>
              </w:rPr>
              <w:t>вартості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предмета </w:t>
            </w:r>
            <w:proofErr w:type="spellStart"/>
            <w:r w:rsidRPr="00FC12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ru-RU" w:eastAsia="ru-RU"/>
              </w:rPr>
              <w:t>закупівлі</w:t>
            </w:r>
            <w:proofErr w:type="spellEnd"/>
            <w:r w:rsidRPr="00FC12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</w:t>
            </w:r>
            <w:r w:rsidRPr="00FC12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становить 220000,00 UAH з ПДВ</w:t>
            </w:r>
          </w:p>
        </w:tc>
      </w:tr>
    </w:tbl>
    <w:p w:rsidR="00FC1288" w:rsidRPr="00FC1288" w:rsidRDefault="00FC1288" w:rsidP="00FC1288">
      <w:pPr>
        <w:spacing w:after="200" w:line="276" w:lineRule="auto"/>
        <w:rPr>
          <w:rFonts w:ascii="Calibri" w:eastAsia="Calibri" w:hAnsi="Calibri" w:cs="Times New Roman"/>
          <w:lang w:val="ru-RU"/>
        </w:rPr>
      </w:pPr>
    </w:p>
    <w:p w:rsidR="00FC1288" w:rsidRPr="00FC1288" w:rsidRDefault="00FC1288" w:rsidP="00FC12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eastAsia="ru-RU"/>
        </w:rPr>
      </w:pPr>
    </w:p>
    <w:p w:rsidR="00FC1288" w:rsidRPr="00FC1288" w:rsidRDefault="00FC1288" w:rsidP="00FC12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eastAsia="ru-RU"/>
        </w:rPr>
      </w:pPr>
    </w:p>
    <w:p w:rsidR="00FC1288" w:rsidRPr="00FC1288" w:rsidRDefault="00FC1288" w:rsidP="00FC12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eastAsia="ru-RU"/>
        </w:rPr>
      </w:pPr>
    </w:p>
    <w:p w:rsidR="00FC1288" w:rsidRPr="00FC1288" w:rsidRDefault="00FC1288" w:rsidP="00FC12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eastAsia="ru-RU"/>
        </w:rPr>
      </w:pPr>
    </w:p>
    <w:p w:rsidR="00FC1288" w:rsidRPr="00FC1288" w:rsidRDefault="00FC1288" w:rsidP="00FC12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eastAsia="ru-RU"/>
        </w:rPr>
      </w:pPr>
    </w:p>
    <w:p w:rsidR="00405459" w:rsidRDefault="00405459"/>
    <w:sectPr w:rsidR="00405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14F"/>
    <w:rsid w:val="0008438E"/>
    <w:rsid w:val="002E6A28"/>
    <w:rsid w:val="00405459"/>
    <w:rsid w:val="0055614F"/>
    <w:rsid w:val="00746FD1"/>
    <w:rsid w:val="009107AF"/>
    <w:rsid w:val="009F7E56"/>
    <w:rsid w:val="00D8023B"/>
    <w:rsid w:val="00E04537"/>
    <w:rsid w:val="00F33502"/>
    <w:rsid w:val="00FC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7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7E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7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7E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8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railov_licey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railov_licey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895</Words>
  <Characters>5105</Characters>
  <Application>Microsoft Office Word</Application>
  <DocSecurity>0</DocSecurity>
  <Lines>42</Lines>
  <Paragraphs>11</Paragraphs>
  <ScaleCrop>false</ScaleCrop>
  <Company/>
  <LinksUpToDate>false</LinksUpToDate>
  <CharactersWithSpaces>5989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Comp1</dc:creator>
  <cp:keywords/>
  <dc:description/>
  <cp:lastModifiedBy>Пользователь Windows</cp:lastModifiedBy>
  <cp:revision>10</cp:revision>
  <dcterms:created xsi:type="dcterms:W3CDTF">2026-08-27T08:56:00Z</dcterms:created>
  <dcterms:modified xsi:type="dcterms:W3CDTF">2026-09-07T10:28:00Z</dcterms:modified>
</cp:coreProperties>
</file>